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A978A" w14:textId="12F883E1" w:rsidR="00102BED" w:rsidRPr="002536D5" w:rsidRDefault="00102BED" w:rsidP="00102BED">
      <w:pPr>
        <w:pStyle w:val="PersonalName"/>
        <w:rPr>
          <w:rFonts w:ascii="Garamond" w:eastAsia="Times New Roman" w:hAnsi="Garamond"/>
          <w:lang w:eastAsia="fr-FR"/>
        </w:rPr>
      </w:pPr>
      <w:r w:rsidRPr="002536D5">
        <w:rPr>
          <w:rFonts w:ascii="Garamond" w:eastAsia="Times New Roman" w:hAnsi="Garamond"/>
          <w:lang w:eastAsia="fr-FR"/>
        </w:rPr>
        <w:t>Conditions générale de vente</w:t>
      </w:r>
    </w:p>
    <w:p w14:paraId="62E819BD" w14:textId="77777777" w:rsidR="00102BED" w:rsidRPr="002536D5" w:rsidRDefault="00102BED" w:rsidP="00102BED">
      <w:pPr>
        <w:spacing w:after="160"/>
        <w:rPr>
          <w:rFonts w:ascii="Garamond" w:eastAsia="Times New Roman" w:hAnsi="Garamond" w:cs="Arial"/>
          <w:color w:val="000000"/>
          <w:sz w:val="22"/>
          <w:lang w:eastAsia="fr-FR"/>
        </w:rPr>
      </w:pPr>
    </w:p>
    <w:p w14:paraId="2485045C" w14:textId="7E7E4D5B" w:rsidR="00102BED" w:rsidRPr="002536D5" w:rsidRDefault="00102BED" w:rsidP="00102BED">
      <w:pPr>
        <w:pStyle w:val="Titre2"/>
        <w:rPr>
          <w:rFonts w:ascii="Garamond" w:eastAsia="Times New Roman" w:hAnsi="Garamond"/>
          <w:lang w:eastAsia="fr-FR"/>
        </w:rPr>
      </w:pPr>
      <w:r w:rsidRPr="002536D5">
        <w:rPr>
          <w:rFonts w:ascii="Garamond" w:eastAsia="Times New Roman" w:hAnsi="Garamond"/>
          <w:lang w:eastAsia="fr-FR"/>
        </w:rPr>
        <w:t>Article 1 – Champ d’application </w:t>
      </w:r>
    </w:p>
    <w:p w14:paraId="1E050D13" w14:textId="16E0695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 xml:space="preserve">Les conditions générales de vente détaillées ci-dessous (ci-après désignées les « CGV »), régissent exclusivement les relations contractuelles entre tout consommateur, client du site </w:t>
      </w:r>
      <w:hyperlink r:id="rId7" w:history="1">
        <w:r w:rsidRPr="00102BED">
          <w:rPr>
            <w:rFonts w:ascii="Garamond" w:eastAsia="Times New Roman" w:hAnsi="Garamond" w:cs="Times New Roman"/>
            <w:color w:val="0563C1"/>
            <w:sz w:val="22"/>
            <w:u w:val="single"/>
            <w:lang w:eastAsia="fr-FR"/>
          </w:rPr>
          <w:t>www.nassi-youss.com</w:t>
        </w:r>
      </w:hyperlink>
      <w:r w:rsidRPr="00102BED">
        <w:rPr>
          <w:rFonts w:ascii="Garamond" w:eastAsia="Times New Roman" w:hAnsi="Garamond" w:cs="Times New Roman"/>
          <w:color w:val="000000"/>
          <w:sz w:val="22"/>
          <w:lang w:eastAsia="fr-FR"/>
        </w:rPr>
        <w:t xml:space="preserve"> (ci-après désigné le « Client ») et la société NASSI YOUSS HAIR dont le siège social est située au 3 rue Jules Guesde 91130 RIS ORANGIS et immatriculée au Registre du Commerce de </w:t>
      </w:r>
      <w:r w:rsidR="002536D5" w:rsidRPr="00102BED">
        <w:rPr>
          <w:rFonts w:ascii="Garamond" w:eastAsia="Times New Roman" w:hAnsi="Garamond" w:cs="Times New Roman"/>
          <w:color w:val="000000"/>
          <w:sz w:val="22"/>
          <w:lang w:eastAsia="fr-FR"/>
        </w:rPr>
        <w:t>Évry</w:t>
      </w:r>
      <w:r w:rsidRPr="00102BED">
        <w:rPr>
          <w:rFonts w:ascii="Garamond" w:eastAsia="Times New Roman" w:hAnsi="Garamond" w:cs="Times New Roman"/>
          <w:color w:val="000000"/>
          <w:sz w:val="22"/>
          <w:lang w:eastAsia="fr-FR"/>
        </w:rPr>
        <w:t xml:space="preserve"> sous le numéro 917 655 300 et numéro de TVA intracommunautaire : FR 85917655300 (ci-après désignée « NASSI YOUSS HAIR »). Ces conditions générales sont les seules applicables entre le client et NASSI YOUSS HAIR. </w:t>
      </w:r>
    </w:p>
    <w:p w14:paraId="3E950659" w14:textId="78115A26" w:rsidR="00102BED" w:rsidRPr="00102BED" w:rsidRDefault="00102BED" w:rsidP="002536D5">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NASSI YOUSS HAIR peut être ponctuellement amenée à modifier certaines dispositions de ses CGV. Ces modifications sont opposables à compter de leur mise en ligne et ne peuvent s’appliquer aux commandes passées antérieurement. </w:t>
      </w:r>
    </w:p>
    <w:p w14:paraId="76216C54" w14:textId="77777777" w:rsidR="00102BED" w:rsidRPr="002536D5" w:rsidRDefault="00102BED" w:rsidP="00102BED">
      <w:pPr>
        <w:pStyle w:val="Titre2"/>
        <w:rPr>
          <w:rFonts w:ascii="Garamond" w:eastAsia="Times New Roman" w:hAnsi="Garamond"/>
          <w:lang w:eastAsia="fr-FR"/>
        </w:rPr>
      </w:pPr>
      <w:r w:rsidRPr="002536D5">
        <w:rPr>
          <w:rFonts w:ascii="Garamond" w:eastAsia="Times New Roman" w:hAnsi="Garamond"/>
          <w:lang w:eastAsia="fr-FR"/>
        </w:rPr>
        <w:t>Article 2 – Caractéristiques des services proposées </w:t>
      </w:r>
    </w:p>
    <w:p w14:paraId="7B45D736"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Les services offerts sont ceux qui figurent dans les rubriques « PRESTATIONS » et « BOUTIQUE » sur le site NASSI YOUSS HAIR et sur devis fait à la demande du Client. </w:t>
      </w:r>
    </w:p>
    <w:p w14:paraId="540488BA" w14:textId="0ECE1242"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Les informations contractuelles sont présentées en langue française et font l’objet d’une confirmation au plus tard au moment du paiement de l’acompte de la commande du Client.  </w:t>
      </w:r>
    </w:p>
    <w:p w14:paraId="4CFE2F1F" w14:textId="77777777" w:rsidR="00102BED" w:rsidRPr="002536D5" w:rsidRDefault="00102BED" w:rsidP="00102BED">
      <w:pPr>
        <w:pStyle w:val="Titre2"/>
        <w:rPr>
          <w:rFonts w:ascii="Garamond" w:eastAsia="Times New Roman" w:hAnsi="Garamond"/>
          <w:lang w:eastAsia="fr-FR"/>
        </w:rPr>
      </w:pPr>
      <w:r w:rsidRPr="002536D5">
        <w:rPr>
          <w:rFonts w:ascii="Garamond" w:eastAsia="Times New Roman" w:hAnsi="Garamond"/>
          <w:lang w:eastAsia="fr-FR"/>
        </w:rPr>
        <w:t>Article 3 – Tarifs </w:t>
      </w:r>
    </w:p>
    <w:p w14:paraId="1A563C34" w14:textId="77777777" w:rsidR="002536D5"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Prix de vente </w:t>
      </w:r>
    </w:p>
    <w:p w14:paraId="51A0D468" w14:textId="77777777" w:rsidR="002536D5"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Les prix de vente, conformément à l’article L112-1 du code de la consommation, sont indiqués pour chacune des prestations figurant dans le catalogue électronique, en euros toutes taxes comprises. </w:t>
      </w:r>
    </w:p>
    <w:p w14:paraId="32563FC2" w14:textId="1C9D17A5"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 montant total dû par le Client est indiqué sur le devis. Le prix de vente de la prestation est en vigueur au jour de la commande. </w:t>
      </w:r>
    </w:p>
    <w:p w14:paraId="31D8C8F3"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Modification </w:t>
      </w:r>
    </w:p>
    <w:p w14:paraId="64A1D317"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NASSI YOUSS HAIR se réserve le droit de modifier ses prix à tout moment, tout en garantissant au Client l’application du prix en vigueur au jour de la commande. </w:t>
      </w:r>
    </w:p>
    <w:p w14:paraId="2F2BF7C4"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Frais supplémentaire</w:t>
      </w:r>
    </w:p>
    <w:p w14:paraId="44CCEEF2" w14:textId="2D00336A"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Les frais supplémentaires de déplacement dont le client a pu prendre connaissance au moment de la communication, sont fixés sur la facture. </w:t>
      </w:r>
    </w:p>
    <w:p w14:paraId="04F7A477" w14:textId="213BE632" w:rsidR="00102BED" w:rsidRDefault="00102BED" w:rsidP="00102BED">
      <w:pPr>
        <w:spacing w:after="160"/>
        <w:rPr>
          <w:rFonts w:ascii="Garamond" w:eastAsia="Times New Roman" w:hAnsi="Garamond" w:cs="Times New Roman"/>
          <w:color w:val="000000"/>
          <w:sz w:val="22"/>
          <w:lang w:eastAsia="fr-FR"/>
        </w:rPr>
      </w:pPr>
      <w:r w:rsidRPr="00102BED">
        <w:rPr>
          <w:rFonts w:ascii="Garamond" w:eastAsia="Times New Roman" w:hAnsi="Garamond" w:cs="Times New Roman"/>
          <w:color w:val="000000"/>
          <w:sz w:val="22"/>
          <w:lang w:eastAsia="fr-FR"/>
        </w:rPr>
        <w:t>En cas de prestation</w:t>
      </w:r>
      <w:r w:rsidR="00C655D1" w:rsidRPr="002536D5">
        <w:rPr>
          <w:rFonts w:ascii="Garamond" w:eastAsia="Times New Roman" w:hAnsi="Garamond" w:cs="Times New Roman"/>
          <w:color w:val="000000"/>
          <w:sz w:val="22"/>
          <w:lang w:eastAsia="fr-FR"/>
        </w:rPr>
        <w:t xml:space="preserve"> nécessitant un séjour sur place</w:t>
      </w:r>
      <w:r w:rsidRPr="00102BED">
        <w:rPr>
          <w:rFonts w:ascii="Garamond" w:eastAsia="Times New Roman" w:hAnsi="Garamond" w:cs="Times New Roman"/>
          <w:color w:val="000000"/>
          <w:sz w:val="22"/>
          <w:lang w:eastAsia="fr-FR"/>
        </w:rPr>
        <w:t>, les frais de séjour sont à la charge du Client. </w:t>
      </w:r>
    </w:p>
    <w:p w14:paraId="11FADC31" w14:textId="17188842" w:rsidR="00DA6010" w:rsidRPr="00102BED" w:rsidRDefault="00DA6010" w:rsidP="00102BED">
      <w:pPr>
        <w:spacing w:after="160"/>
        <w:rPr>
          <w:rFonts w:ascii="Garamond" w:eastAsia="Times New Roman" w:hAnsi="Garamond" w:cs="Times New Roman"/>
          <w:lang w:eastAsia="fr-FR"/>
        </w:rPr>
      </w:pPr>
      <w:r>
        <w:rPr>
          <w:rFonts w:ascii="Garamond" w:eastAsia="Times New Roman" w:hAnsi="Garamond" w:cs="Times New Roman"/>
          <w:color w:val="000000"/>
          <w:sz w:val="22"/>
          <w:lang w:eastAsia="fr-FR"/>
        </w:rPr>
        <w:t>En cas de prestation nécessitant le déplacement hors Ile de France. Les frais de déplacement et de repas sont à la charge du client. (Exemple : RER, TGV, taxi)</w:t>
      </w:r>
    </w:p>
    <w:p w14:paraId="2B6D27F2" w14:textId="77777777" w:rsidR="00102BED" w:rsidRPr="002536D5" w:rsidRDefault="00102BED" w:rsidP="00102BED">
      <w:pPr>
        <w:pStyle w:val="Titre2"/>
        <w:rPr>
          <w:rFonts w:ascii="Garamond" w:eastAsia="Times New Roman" w:hAnsi="Garamond"/>
          <w:lang w:eastAsia="fr-FR"/>
        </w:rPr>
      </w:pPr>
      <w:r w:rsidRPr="002536D5">
        <w:rPr>
          <w:rFonts w:ascii="Garamond" w:eastAsia="Times New Roman" w:hAnsi="Garamond"/>
          <w:lang w:eastAsia="fr-FR"/>
        </w:rPr>
        <w:t>Article 4 – Paiement </w:t>
      </w:r>
    </w:p>
    <w:p w14:paraId="15A24A08"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Exigibilité </w:t>
      </w:r>
    </w:p>
    <w:p w14:paraId="01A2318E" w14:textId="673D472D"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 prix est exigible en totalité au jour de la prestation.</w:t>
      </w:r>
      <w:r w:rsidR="00D7322A">
        <w:rPr>
          <w:rFonts w:ascii="Garamond" w:eastAsia="Times New Roman" w:hAnsi="Garamond" w:cs="Times New Roman"/>
          <w:color w:val="000000"/>
          <w:sz w:val="22"/>
          <w:lang w:eastAsia="fr-FR"/>
        </w:rPr>
        <w:t xml:space="preserve"> </w:t>
      </w:r>
      <w:proofErr w:type="gramStart"/>
      <w:r w:rsidRPr="00102BED">
        <w:rPr>
          <w:rFonts w:ascii="Garamond" w:eastAsia="Times New Roman" w:hAnsi="Garamond" w:cs="Times New Roman"/>
          <w:color w:val="000000"/>
          <w:sz w:val="22"/>
          <w:lang w:eastAsia="fr-FR"/>
        </w:rPr>
        <w:t>Le</w:t>
      </w:r>
      <w:proofErr w:type="gramEnd"/>
      <w:r w:rsidRPr="00102BED">
        <w:rPr>
          <w:rFonts w:ascii="Garamond" w:eastAsia="Times New Roman" w:hAnsi="Garamond" w:cs="Times New Roman"/>
          <w:color w:val="000000"/>
          <w:sz w:val="22"/>
          <w:lang w:eastAsia="fr-FR"/>
        </w:rPr>
        <w:t xml:space="preserve"> paiement se constitue d’un premier acompte de 30% au moment de la validation de la commande puis soit en totalité au jour de la prestation ou en plusieurs fois dont la dernière échéance doit intervenir impérativement au jour de la prestation. </w:t>
      </w:r>
    </w:p>
    <w:p w14:paraId="4653C2D1"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Sécurisation du paiement </w:t>
      </w:r>
    </w:p>
    <w:p w14:paraId="1665A88B"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 Site est doté d'un système de sécurisation des paiements en ligne permettant au Client de crypter la transmission de ses données bancaires, de type SSL.</w:t>
      </w:r>
    </w:p>
    <w:p w14:paraId="54FF888E"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Modes de règlement </w:t>
      </w:r>
    </w:p>
    <w:p w14:paraId="6A2681EE"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 règlement des prestations s’effectue :</w:t>
      </w:r>
    </w:p>
    <w:p w14:paraId="62537933" w14:textId="77777777" w:rsidR="00102BED" w:rsidRPr="00102BED" w:rsidRDefault="00102BED" w:rsidP="002536D5">
      <w:pPr>
        <w:numPr>
          <w:ilvl w:val="0"/>
          <w:numId w:val="3"/>
        </w:numPr>
        <w:spacing w:line="240" w:lineRule="auto"/>
        <w:textAlignment w:val="baseline"/>
        <w:rPr>
          <w:rFonts w:ascii="Garamond" w:eastAsia="Times New Roman" w:hAnsi="Garamond" w:cs="Times New Roman"/>
          <w:color w:val="000000"/>
          <w:sz w:val="22"/>
          <w:lang w:eastAsia="fr-FR"/>
        </w:rPr>
      </w:pPr>
      <w:r w:rsidRPr="00102BED">
        <w:rPr>
          <w:rFonts w:ascii="Garamond" w:eastAsia="Times New Roman" w:hAnsi="Garamond" w:cs="Times New Roman"/>
          <w:color w:val="000000"/>
          <w:sz w:val="22"/>
          <w:lang w:eastAsia="fr-FR"/>
        </w:rPr>
        <w:t>Par espèce</w:t>
      </w:r>
    </w:p>
    <w:p w14:paraId="375D8F64" w14:textId="77777777" w:rsidR="00102BED" w:rsidRPr="00102BED" w:rsidRDefault="00102BED" w:rsidP="002536D5">
      <w:pPr>
        <w:numPr>
          <w:ilvl w:val="0"/>
          <w:numId w:val="3"/>
        </w:numPr>
        <w:spacing w:line="240" w:lineRule="auto"/>
        <w:textAlignment w:val="baseline"/>
        <w:rPr>
          <w:rFonts w:ascii="Garamond" w:eastAsia="Times New Roman" w:hAnsi="Garamond" w:cs="Times New Roman"/>
          <w:color w:val="000000"/>
          <w:sz w:val="22"/>
          <w:lang w:eastAsia="fr-FR"/>
        </w:rPr>
      </w:pPr>
      <w:r w:rsidRPr="00102BED">
        <w:rPr>
          <w:rFonts w:ascii="Garamond" w:eastAsia="Times New Roman" w:hAnsi="Garamond" w:cs="Times New Roman"/>
          <w:color w:val="000000"/>
          <w:sz w:val="22"/>
          <w:lang w:eastAsia="fr-FR"/>
        </w:rPr>
        <w:t xml:space="preserve">Par compte </w:t>
      </w:r>
      <w:proofErr w:type="spellStart"/>
      <w:r w:rsidRPr="00102BED">
        <w:rPr>
          <w:rFonts w:ascii="Garamond" w:eastAsia="Times New Roman" w:hAnsi="Garamond" w:cs="Times New Roman"/>
          <w:color w:val="000000"/>
          <w:sz w:val="22"/>
          <w:lang w:eastAsia="fr-FR"/>
        </w:rPr>
        <w:t>Paypal</w:t>
      </w:r>
      <w:proofErr w:type="spellEnd"/>
      <w:r w:rsidRPr="00102BED">
        <w:rPr>
          <w:rFonts w:ascii="Garamond" w:eastAsia="Times New Roman" w:hAnsi="Garamond" w:cs="Times New Roman"/>
          <w:color w:val="000000"/>
          <w:sz w:val="22"/>
          <w:lang w:eastAsia="fr-FR"/>
        </w:rPr>
        <w:t> </w:t>
      </w:r>
    </w:p>
    <w:p w14:paraId="1B52BE74" w14:textId="77777777" w:rsidR="00102BED" w:rsidRPr="00102BED" w:rsidRDefault="00102BED" w:rsidP="002536D5">
      <w:pPr>
        <w:numPr>
          <w:ilvl w:val="0"/>
          <w:numId w:val="3"/>
        </w:numPr>
        <w:spacing w:line="240" w:lineRule="auto"/>
        <w:textAlignment w:val="baseline"/>
        <w:rPr>
          <w:rFonts w:ascii="Garamond" w:eastAsia="Times New Roman" w:hAnsi="Garamond" w:cs="Times New Roman"/>
          <w:color w:val="000000"/>
          <w:sz w:val="22"/>
          <w:lang w:eastAsia="fr-FR"/>
        </w:rPr>
      </w:pPr>
      <w:r w:rsidRPr="00102BED">
        <w:rPr>
          <w:rFonts w:ascii="Garamond" w:eastAsia="Times New Roman" w:hAnsi="Garamond" w:cs="Times New Roman"/>
          <w:color w:val="000000"/>
          <w:sz w:val="22"/>
          <w:lang w:eastAsia="fr-FR"/>
        </w:rPr>
        <w:t>Par virement bancaire </w:t>
      </w:r>
    </w:p>
    <w:p w14:paraId="50613AC9" w14:textId="77777777" w:rsidR="00102BED" w:rsidRPr="00102BED" w:rsidRDefault="00102BED" w:rsidP="002536D5">
      <w:pPr>
        <w:numPr>
          <w:ilvl w:val="0"/>
          <w:numId w:val="3"/>
        </w:numPr>
        <w:spacing w:after="160" w:line="240" w:lineRule="auto"/>
        <w:textAlignment w:val="baseline"/>
        <w:rPr>
          <w:rFonts w:ascii="Garamond" w:eastAsia="Times New Roman" w:hAnsi="Garamond" w:cs="Times New Roman"/>
          <w:color w:val="000000"/>
          <w:sz w:val="22"/>
          <w:lang w:eastAsia="fr-FR"/>
        </w:rPr>
      </w:pPr>
      <w:r w:rsidRPr="00102BED">
        <w:rPr>
          <w:rFonts w:ascii="Garamond" w:eastAsia="Times New Roman" w:hAnsi="Garamond" w:cs="Times New Roman"/>
          <w:color w:val="000000"/>
          <w:sz w:val="22"/>
          <w:lang w:eastAsia="fr-FR"/>
        </w:rPr>
        <w:t>Par carte bancaire </w:t>
      </w:r>
    </w:p>
    <w:p w14:paraId="3D191845" w14:textId="77777777" w:rsidR="00102BED" w:rsidRPr="002536D5" w:rsidRDefault="00102BED" w:rsidP="006B2454">
      <w:pPr>
        <w:pStyle w:val="Titre2"/>
        <w:rPr>
          <w:rFonts w:ascii="Garamond" w:eastAsia="Times New Roman" w:hAnsi="Garamond"/>
          <w:lang w:eastAsia="fr-FR"/>
        </w:rPr>
      </w:pPr>
      <w:r w:rsidRPr="002536D5">
        <w:rPr>
          <w:rFonts w:ascii="Garamond" w:eastAsia="Times New Roman" w:hAnsi="Garamond"/>
          <w:lang w:eastAsia="fr-FR"/>
        </w:rPr>
        <w:t>Article 5 – Retard de paiement </w:t>
      </w:r>
    </w:p>
    <w:p w14:paraId="06C4F473" w14:textId="5DB976B8"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En l’absence de règlement au lendemain de la date de paiement figurant sur la facture, des pénalités de retard au taux de 10.0% s'appliquent. </w:t>
      </w:r>
    </w:p>
    <w:p w14:paraId="4CE28A09" w14:textId="77777777" w:rsidR="00102BED" w:rsidRPr="002536D5" w:rsidRDefault="00102BED" w:rsidP="00102BED">
      <w:pPr>
        <w:pStyle w:val="Titre2"/>
        <w:rPr>
          <w:rFonts w:ascii="Garamond" w:eastAsia="Times New Roman" w:hAnsi="Garamond"/>
          <w:lang w:eastAsia="fr-FR"/>
        </w:rPr>
      </w:pPr>
      <w:r w:rsidRPr="002536D5">
        <w:rPr>
          <w:rFonts w:ascii="Garamond" w:eastAsia="Times New Roman" w:hAnsi="Garamond"/>
          <w:lang w:eastAsia="fr-FR"/>
        </w:rPr>
        <w:t>Article 6 – Condition des prestations </w:t>
      </w:r>
    </w:p>
    <w:p w14:paraId="29D66632"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Modalités des prestations </w:t>
      </w:r>
    </w:p>
    <w:p w14:paraId="211B475C"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lastRenderedPageBreak/>
        <w:t>La prestation de service est effectuée au lieu et à la date indiqués par le Client lors de la prise de rendez-vous. </w:t>
      </w:r>
    </w:p>
    <w:p w14:paraId="2E8D5AEE"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Tout changement de lieu demandé par le Client après validation du devis pourra être facturé en fonction des frais kilométriques. </w:t>
      </w:r>
    </w:p>
    <w:p w14:paraId="7FE63360"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 xml:space="preserve">La durée de la prestation indiquée lors de la prise rendez-vous n’est donnée qu’à titre indicatif et n’est aucunement garantie. Par voie de conséquence, tout retard dû </w:t>
      </w:r>
      <w:proofErr w:type="spellStart"/>
      <w:r w:rsidRPr="00102BED">
        <w:rPr>
          <w:rFonts w:ascii="Garamond" w:eastAsia="Times New Roman" w:hAnsi="Garamond" w:cs="Times New Roman"/>
          <w:color w:val="000000"/>
          <w:sz w:val="22"/>
          <w:lang w:eastAsia="fr-FR"/>
        </w:rPr>
        <w:t>a</w:t>
      </w:r>
      <w:proofErr w:type="spellEnd"/>
      <w:r w:rsidRPr="00102BED">
        <w:rPr>
          <w:rFonts w:ascii="Garamond" w:eastAsia="Times New Roman" w:hAnsi="Garamond" w:cs="Times New Roman"/>
          <w:color w:val="000000"/>
          <w:sz w:val="22"/>
          <w:lang w:eastAsia="fr-FR"/>
        </w:rPr>
        <w:t>̀ un événement externe ne pourra donner lieu au profit du « client » à l’allocation de dommages et intérêts.</w:t>
      </w:r>
    </w:p>
    <w:p w14:paraId="3D4DDEB0"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Essai coiffure </w:t>
      </w:r>
    </w:p>
    <w:p w14:paraId="6F64E6AB"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NASSI YOUSS HAIR réalise au préalable un essai coiffure de deux coiffures au maximum, après validation du devis.</w:t>
      </w:r>
    </w:p>
    <w:p w14:paraId="0CF21B12"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Forfait</w:t>
      </w:r>
    </w:p>
    <w:p w14:paraId="3F053936" w14:textId="1551FC2B"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Pour les forfaits journées, comprenant une prestation sur place d’une durée de 08h, dont un ou deux maximum changements de coiffure ainsi que des retouches</w:t>
      </w:r>
      <w:r w:rsidR="006B2454" w:rsidRPr="002536D5">
        <w:rPr>
          <w:rFonts w:ascii="Garamond" w:eastAsia="Times New Roman" w:hAnsi="Garamond" w:cs="Times New Roman"/>
          <w:color w:val="000000"/>
          <w:sz w:val="22"/>
          <w:lang w:eastAsia="fr-FR"/>
        </w:rPr>
        <w:t xml:space="preserve">. Durant la prestation </w:t>
      </w:r>
      <w:r w:rsidRPr="00102BED">
        <w:rPr>
          <w:rFonts w:ascii="Garamond" w:eastAsia="Times New Roman" w:hAnsi="Garamond" w:cs="Times New Roman"/>
          <w:color w:val="000000"/>
          <w:sz w:val="22"/>
          <w:lang w:eastAsia="fr-FR"/>
        </w:rPr>
        <w:t>les deux repas sont à la charge du Client</w:t>
      </w:r>
      <w:r w:rsidR="00DC51A1" w:rsidRPr="002536D5">
        <w:rPr>
          <w:rFonts w:ascii="Garamond" w:eastAsia="Times New Roman" w:hAnsi="Garamond" w:cs="Times New Roman"/>
          <w:color w:val="000000"/>
          <w:sz w:val="22"/>
          <w:lang w:eastAsia="fr-FR"/>
        </w:rPr>
        <w:t xml:space="preserve"> (soit petit déjeuner-déjeuner ou déjeuner-diner).</w:t>
      </w:r>
    </w:p>
    <w:p w14:paraId="4670A4E2"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u w:val="single"/>
          <w:lang w:eastAsia="fr-FR"/>
        </w:rPr>
        <w:t>Heure supplémentaire </w:t>
      </w:r>
    </w:p>
    <w:p w14:paraId="0830176C" w14:textId="3D9429B8" w:rsidR="006B2454" w:rsidRPr="002536D5" w:rsidRDefault="00102BED" w:rsidP="006B2454">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Dans le cadre du forfait journée et demi-journée, en cas de dépassement de la durée initialement prévue, un montant de 48 euros T.T.C sera facturé au Client par heure supplémentaire. </w:t>
      </w:r>
      <w:r w:rsidR="002536D5" w:rsidRPr="002536D5">
        <w:rPr>
          <w:rFonts w:ascii="Garamond" w:eastAsia="Times New Roman" w:hAnsi="Garamond" w:cs="Times New Roman"/>
          <w:color w:val="000000"/>
          <w:sz w:val="22"/>
          <w:lang w:eastAsia="fr-FR"/>
        </w:rPr>
        <w:t xml:space="preserve"> Les retards pourraient être dû aux retards sur le planning du mariage, par exemple.</w:t>
      </w:r>
    </w:p>
    <w:p w14:paraId="36067E49" w14:textId="77777777" w:rsidR="00102BED" w:rsidRPr="002536D5" w:rsidRDefault="00102BED" w:rsidP="00102BED">
      <w:pPr>
        <w:pStyle w:val="Titre2"/>
        <w:rPr>
          <w:rFonts w:ascii="Garamond" w:eastAsia="Times New Roman" w:hAnsi="Garamond"/>
          <w:lang w:eastAsia="fr-FR"/>
        </w:rPr>
      </w:pPr>
      <w:r w:rsidRPr="002536D5">
        <w:rPr>
          <w:rFonts w:ascii="Garamond" w:eastAsia="Times New Roman" w:hAnsi="Garamond"/>
          <w:lang w:eastAsia="fr-FR"/>
        </w:rPr>
        <w:t>Article 8 – Rétractation après essai</w:t>
      </w:r>
    </w:p>
    <w:p w14:paraId="32279681" w14:textId="708FE27E"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Après un premier essai, le Client dispose d’un droit de rétraction mais l’acompte</w:t>
      </w:r>
      <w:r w:rsidR="006B2454" w:rsidRPr="002536D5">
        <w:rPr>
          <w:rFonts w:ascii="Garamond" w:eastAsia="Times New Roman" w:hAnsi="Garamond" w:cs="Times New Roman"/>
          <w:color w:val="000000"/>
          <w:sz w:val="22"/>
          <w:lang w:eastAsia="fr-FR"/>
        </w:rPr>
        <w:t xml:space="preserve"> (comprenant le montant de l’essai) </w:t>
      </w:r>
      <w:r w:rsidRPr="00102BED">
        <w:rPr>
          <w:rFonts w:ascii="Garamond" w:eastAsia="Times New Roman" w:hAnsi="Garamond" w:cs="Times New Roman"/>
          <w:color w:val="000000"/>
          <w:sz w:val="22"/>
          <w:lang w:eastAsia="fr-FR"/>
        </w:rPr>
        <w:t>reste acquis. </w:t>
      </w:r>
    </w:p>
    <w:p w14:paraId="0075D76E" w14:textId="77777777" w:rsidR="00102BED" w:rsidRPr="002536D5" w:rsidRDefault="00102BED" w:rsidP="006B2454">
      <w:pPr>
        <w:pStyle w:val="Titre2"/>
        <w:rPr>
          <w:rFonts w:ascii="Garamond" w:eastAsia="Times New Roman" w:hAnsi="Garamond"/>
          <w:lang w:eastAsia="fr-FR"/>
        </w:rPr>
      </w:pPr>
      <w:r w:rsidRPr="002536D5">
        <w:rPr>
          <w:rFonts w:ascii="Garamond" w:eastAsia="Times New Roman" w:hAnsi="Garamond"/>
          <w:lang w:eastAsia="fr-FR"/>
        </w:rPr>
        <w:t>Article 10 – Résolution des litiges </w:t>
      </w:r>
    </w:p>
    <w:p w14:paraId="41769C04" w14:textId="77777777" w:rsidR="002536D5"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En vertu de l'article L. 152-1 du Code de la consommation « Tout consommateur a le droit de recourir gratuitement à un médiateur de la consommation en vue de la résolution amiable du litige qui l'oppose à un professionnel ».</w:t>
      </w:r>
    </w:p>
    <w:p w14:paraId="4985B75F" w14:textId="2C06815B" w:rsidR="002536D5" w:rsidRDefault="002536D5" w:rsidP="00102BED">
      <w:pPr>
        <w:spacing w:after="160"/>
        <w:rPr>
          <w:rFonts w:ascii="Garamond" w:eastAsia="Times New Roman" w:hAnsi="Garamond" w:cs="Times New Roman"/>
          <w:lang w:eastAsia="fr-FR"/>
        </w:rPr>
      </w:pPr>
      <w:r>
        <w:rPr>
          <w:rFonts w:ascii="Garamond" w:eastAsia="Times New Roman" w:hAnsi="Garamond" w:cs="Times New Roman"/>
          <w:lang w:eastAsia="fr-FR"/>
        </w:rPr>
        <w:br/>
      </w:r>
      <w:r>
        <w:rPr>
          <w:rFonts w:ascii="Garamond" w:eastAsia="Times New Roman" w:hAnsi="Garamond" w:cs="Times New Roman"/>
          <w:lang w:eastAsia="fr-FR"/>
        </w:rPr>
        <w:br/>
      </w:r>
      <w:r>
        <w:rPr>
          <w:rFonts w:ascii="Garamond" w:eastAsia="Times New Roman" w:hAnsi="Garamond" w:cs="Times New Roman"/>
          <w:lang w:eastAsia="fr-FR"/>
        </w:rPr>
        <w:br/>
      </w:r>
      <w:r>
        <w:rPr>
          <w:rFonts w:ascii="Garamond" w:eastAsia="Times New Roman" w:hAnsi="Garamond" w:cs="Times New Roman"/>
          <w:lang w:eastAsia="fr-FR"/>
        </w:rPr>
        <w:br/>
      </w:r>
      <w:r>
        <w:rPr>
          <w:rFonts w:ascii="Garamond" w:eastAsia="Times New Roman" w:hAnsi="Garamond" w:cs="Times New Roman"/>
          <w:color w:val="000000"/>
          <w:sz w:val="22"/>
          <w:lang w:eastAsia="fr-FR"/>
        </w:rPr>
        <w:br/>
      </w:r>
      <w:r w:rsidR="00102BED" w:rsidRPr="00102BED">
        <w:rPr>
          <w:rFonts w:ascii="Garamond" w:eastAsia="Times New Roman" w:hAnsi="Garamond" w:cs="Times New Roman"/>
          <w:color w:val="000000"/>
          <w:sz w:val="22"/>
          <w:lang w:eastAsia="fr-FR"/>
        </w:rPr>
        <w:t>Pour toute difficulté, nous vous invitons à nous contacter préalablement NASSI YOUSS HAIR :</w:t>
      </w:r>
    </w:p>
    <w:p w14:paraId="56B73480" w14:textId="6C45B6E1" w:rsidR="00102BED" w:rsidRPr="00102BED" w:rsidRDefault="00102BED" w:rsidP="002536D5">
      <w:pPr>
        <w:spacing w:after="160" w:line="240" w:lineRule="auto"/>
        <w:rPr>
          <w:rFonts w:ascii="Garamond" w:eastAsia="Times New Roman" w:hAnsi="Garamond" w:cs="Times New Roman"/>
          <w:lang w:eastAsia="fr-FR"/>
        </w:rPr>
      </w:pPr>
      <w:r w:rsidRPr="00102BED">
        <w:rPr>
          <w:rFonts w:ascii="Garamond" w:eastAsia="Times New Roman" w:hAnsi="Garamond" w:cs="Times New Roman"/>
          <w:b/>
          <w:bCs/>
          <w:color w:val="000000"/>
          <w:sz w:val="22"/>
          <w:lang w:eastAsia="fr-FR"/>
        </w:rPr>
        <w:t>NASSI YOUSS HAIR</w:t>
      </w:r>
      <w:r w:rsidRPr="00102BED">
        <w:rPr>
          <w:rFonts w:ascii="Garamond" w:eastAsia="Times New Roman" w:hAnsi="Garamond" w:cs="Times New Roman"/>
          <w:color w:val="000000"/>
          <w:sz w:val="22"/>
          <w:lang w:eastAsia="fr-FR"/>
        </w:rPr>
        <w:br/>
        <w:t>3 rue Jules Guesde</w:t>
      </w:r>
    </w:p>
    <w:p w14:paraId="4D66067D" w14:textId="77777777" w:rsidR="00102BED" w:rsidRPr="00102BED" w:rsidRDefault="00102BED" w:rsidP="002536D5">
      <w:pPr>
        <w:spacing w:after="160" w:line="240" w:lineRule="auto"/>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91130 RIS ORANGIS</w:t>
      </w:r>
    </w:p>
    <w:p w14:paraId="5E13CA24" w14:textId="77777777" w:rsidR="00102BED" w:rsidRPr="00102BED" w:rsidRDefault="00102BED" w:rsidP="002536D5">
      <w:pPr>
        <w:spacing w:after="160" w:line="240" w:lineRule="auto"/>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ynasma@nassi-youss.com</w:t>
      </w:r>
    </w:p>
    <w:p w14:paraId="161A27B5"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 consommateur peut, à ses frais, se faire assister par un conseil.</w:t>
      </w:r>
    </w:p>
    <w:p w14:paraId="047216A9" w14:textId="77777777" w:rsidR="00102BED" w:rsidRPr="002536D5" w:rsidRDefault="00102BED" w:rsidP="00102BED">
      <w:pPr>
        <w:pStyle w:val="Titre2"/>
        <w:rPr>
          <w:rFonts w:ascii="Garamond" w:eastAsia="Times New Roman" w:hAnsi="Garamond"/>
          <w:lang w:eastAsia="fr-FR"/>
        </w:rPr>
      </w:pPr>
      <w:r w:rsidRPr="002536D5">
        <w:rPr>
          <w:rFonts w:ascii="Garamond" w:eastAsia="Times New Roman" w:hAnsi="Garamond"/>
          <w:lang w:eastAsia="fr-FR"/>
        </w:rPr>
        <w:t>Article 11 - Loi applicable – Juridiction compétente</w:t>
      </w:r>
    </w:p>
    <w:p w14:paraId="27DC04F2"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Les présentes Conditions Générales de Vente, ainsi que toutes les opérations visées par celles-ci et/ou connexes à la vente des prestations de NASSI YOUSS HAIR au Client, sont régies, interprétées et exécutées conformément à la loi française. </w:t>
      </w:r>
    </w:p>
    <w:p w14:paraId="3EB6908E" w14:textId="77777777" w:rsidR="00102BED" w:rsidRPr="00102BED" w:rsidRDefault="00102BED" w:rsidP="00102BED">
      <w:pPr>
        <w:spacing w:after="160"/>
        <w:rPr>
          <w:rFonts w:ascii="Garamond" w:eastAsia="Times New Roman" w:hAnsi="Garamond" w:cs="Times New Roman"/>
          <w:lang w:eastAsia="fr-FR"/>
        </w:rPr>
      </w:pPr>
      <w:r w:rsidRPr="00102BED">
        <w:rPr>
          <w:rFonts w:ascii="Garamond" w:eastAsia="Times New Roman" w:hAnsi="Garamond" w:cs="Times New Roman"/>
          <w:color w:val="000000"/>
          <w:sz w:val="22"/>
          <w:lang w:eastAsia="fr-FR"/>
        </w:rPr>
        <w:t>En cas de litige, le client disposera de la faculté de saisir le tribunal compétent du lieu de sa résidence, celui de la réalisation de la prestation ou celui du lieu de survenance du fait dommageable.</w:t>
      </w:r>
    </w:p>
    <w:p w14:paraId="7CD46CDA" w14:textId="77777777" w:rsidR="00102BED" w:rsidRPr="00102BED" w:rsidRDefault="00102BED" w:rsidP="00102BED">
      <w:pPr>
        <w:spacing w:after="240"/>
        <w:rPr>
          <w:rFonts w:ascii="Garamond" w:eastAsia="Times New Roman" w:hAnsi="Garamond" w:cs="Times New Roman"/>
          <w:lang w:eastAsia="fr-FR"/>
        </w:rPr>
      </w:pPr>
      <w:r w:rsidRPr="00102BED">
        <w:rPr>
          <w:rFonts w:ascii="Garamond" w:eastAsia="Times New Roman" w:hAnsi="Garamond" w:cs="Times New Roman"/>
          <w:lang w:eastAsia="fr-FR"/>
        </w:rPr>
        <w:br/>
      </w:r>
      <w:r w:rsidRPr="00102BED">
        <w:rPr>
          <w:rFonts w:ascii="Garamond" w:eastAsia="Times New Roman" w:hAnsi="Garamond" w:cs="Times New Roman"/>
          <w:lang w:eastAsia="fr-FR"/>
        </w:rPr>
        <w:br/>
      </w:r>
      <w:r w:rsidRPr="00102BED">
        <w:rPr>
          <w:rFonts w:ascii="Garamond" w:eastAsia="Times New Roman" w:hAnsi="Garamond" w:cs="Times New Roman"/>
          <w:lang w:eastAsia="fr-FR"/>
        </w:rPr>
        <w:br/>
      </w:r>
    </w:p>
    <w:p w14:paraId="079BFF98" w14:textId="77777777" w:rsidR="00102BED" w:rsidRPr="002536D5" w:rsidRDefault="00102BED">
      <w:pPr>
        <w:rPr>
          <w:rFonts w:ascii="Garamond" w:hAnsi="Garamond"/>
        </w:rPr>
      </w:pPr>
    </w:p>
    <w:sectPr w:rsidR="00102BED" w:rsidRPr="002536D5" w:rsidSect="00D7322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21BB0" w14:textId="77777777" w:rsidR="0020190E" w:rsidRDefault="0020190E" w:rsidP="00D7322A">
      <w:pPr>
        <w:spacing w:after="0" w:line="240" w:lineRule="auto"/>
      </w:pPr>
      <w:r>
        <w:separator/>
      </w:r>
    </w:p>
  </w:endnote>
  <w:endnote w:type="continuationSeparator" w:id="0">
    <w:p w14:paraId="4E509C77" w14:textId="77777777" w:rsidR="0020190E" w:rsidRDefault="0020190E" w:rsidP="00D7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CFCB" w14:textId="77777777" w:rsidR="00D7322A" w:rsidRDefault="00D732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796F" w14:textId="77777777" w:rsidR="00D7322A" w:rsidRDefault="00D7322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711B" w14:textId="77777777" w:rsidR="00D7322A" w:rsidRDefault="00D732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4ED8B" w14:textId="77777777" w:rsidR="0020190E" w:rsidRDefault="0020190E" w:rsidP="00D7322A">
      <w:pPr>
        <w:spacing w:after="0" w:line="240" w:lineRule="auto"/>
      </w:pPr>
      <w:r>
        <w:separator/>
      </w:r>
    </w:p>
  </w:footnote>
  <w:footnote w:type="continuationSeparator" w:id="0">
    <w:p w14:paraId="20D2AEB4" w14:textId="77777777" w:rsidR="0020190E" w:rsidRDefault="0020190E" w:rsidP="00D73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D6ACF" w14:textId="60AD54E5" w:rsidR="00D7322A" w:rsidRDefault="0020190E">
    <w:pPr>
      <w:pStyle w:val="En-tte"/>
    </w:pPr>
    <w:r>
      <w:rPr>
        <w:noProof/>
      </w:rPr>
      <w:pict w14:anchorId="749ED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50635" o:spid="_x0000_s2051" type="#_x0000_t75" alt="" style="position:absolute;margin-left:0;margin-top:0;width:486.95pt;height:503.4pt;z-index:-251653120;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9D80F" w14:textId="1810F8D1" w:rsidR="00D7322A" w:rsidRDefault="0020190E">
    <w:pPr>
      <w:pStyle w:val="En-tte"/>
    </w:pPr>
    <w:r>
      <w:rPr>
        <w:noProof/>
      </w:rPr>
      <w:pict w14:anchorId="5E263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50636" o:spid="_x0000_s2050" type="#_x0000_t75" alt="" style="position:absolute;margin-left:0;margin-top:0;width:486.95pt;height:503.4pt;z-index:-251650048;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C75D" w14:textId="2A1B8A97" w:rsidR="00D7322A" w:rsidRDefault="0020190E">
    <w:pPr>
      <w:pStyle w:val="En-tte"/>
    </w:pPr>
    <w:r>
      <w:rPr>
        <w:noProof/>
      </w:rPr>
      <w:pict w14:anchorId="7DA08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50634" o:spid="_x0000_s2049" type="#_x0000_t75" alt="" style="position:absolute;margin-left:0;margin-top:0;width:486.95pt;height:503.4pt;z-index:-251656192;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729F5"/>
    <w:multiLevelType w:val="multilevel"/>
    <w:tmpl w:val="9C46D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C3ABC"/>
    <w:multiLevelType w:val="multilevel"/>
    <w:tmpl w:val="0098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77704"/>
    <w:multiLevelType w:val="multilevel"/>
    <w:tmpl w:val="6D9A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C10C7"/>
    <w:multiLevelType w:val="multilevel"/>
    <w:tmpl w:val="A7D4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E2BB6"/>
    <w:multiLevelType w:val="multilevel"/>
    <w:tmpl w:val="4FF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C50A4"/>
    <w:multiLevelType w:val="multilevel"/>
    <w:tmpl w:val="DC2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37A4A"/>
    <w:multiLevelType w:val="multilevel"/>
    <w:tmpl w:val="5C5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AC6EB5"/>
    <w:multiLevelType w:val="multilevel"/>
    <w:tmpl w:val="AAA06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ED"/>
    <w:rsid w:val="00102BED"/>
    <w:rsid w:val="0020190E"/>
    <w:rsid w:val="002536D5"/>
    <w:rsid w:val="006B2454"/>
    <w:rsid w:val="00C655D1"/>
    <w:rsid w:val="00C75F9F"/>
    <w:rsid w:val="00D7322A"/>
    <w:rsid w:val="00DA6010"/>
    <w:rsid w:val="00DC5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D09139"/>
  <w15:chartTrackingRefBased/>
  <w15:docId w15:val="{85BB0356-CA7A-FB4F-BB1A-F93CE736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BED"/>
    <w:pPr>
      <w:spacing w:after="180" w:line="274" w:lineRule="auto"/>
    </w:pPr>
    <w:rPr>
      <w:sz w:val="21"/>
    </w:rPr>
  </w:style>
  <w:style w:type="paragraph" w:styleId="Titre1">
    <w:name w:val="heading 1"/>
    <w:basedOn w:val="Normal"/>
    <w:next w:val="Normal"/>
    <w:link w:val="Titre1Car"/>
    <w:uiPriority w:val="9"/>
    <w:qFormat/>
    <w:rsid w:val="00102BED"/>
    <w:pPr>
      <w:keepNext/>
      <w:keepLines/>
      <w:spacing w:before="360" w:after="0" w:line="240" w:lineRule="auto"/>
      <w:outlineLvl w:val="0"/>
    </w:pPr>
    <w:rPr>
      <w:rFonts w:asciiTheme="majorHAnsi" w:eastAsiaTheme="majorEastAsia" w:hAnsiTheme="majorHAnsi" w:cstheme="majorBidi"/>
      <w:bCs/>
      <w:color w:val="B31166" w:themeColor="accent1"/>
      <w:spacing w:val="20"/>
      <w:sz w:val="32"/>
      <w:szCs w:val="28"/>
    </w:rPr>
  </w:style>
  <w:style w:type="paragraph" w:styleId="Titre2">
    <w:name w:val="heading 2"/>
    <w:basedOn w:val="Normal"/>
    <w:next w:val="Normal"/>
    <w:link w:val="Titre2Car"/>
    <w:uiPriority w:val="9"/>
    <w:unhideWhenUsed/>
    <w:qFormat/>
    <w:rsid w:val="00102BED"/>
    <w:pPr>
      <w:keepNext/>
      <w:keepLines/>
      <w:spacing w:before="120" w:after="0" w:line="240" w:lineRule="auto"/>
      <w:outlineLvl w:val="1"/>
    </w:pPr>
    <w:rPr>
      <w:rFonts w:eastAsiaTheme="majorEastAsia" w:cstheme="majorBidi"/>
      <w:b/>
      <w:bCs/>
      <w:color w:val="B31166" w:themeColor="accent1"/>
      <w:sz w:val="28"/>
      <w:szCs w:val="26"/>
    </w:rPr>
  </w:style>
  <w:style w:type="paragraph" w:styleId="Titre3">
    <w:name w:val="heading 3"/>
    <w:basedOn w:val="Normal"/>
    <w:next w:val="Normal"/>
    <w:link w:val="Titre3Car"/>
    <w:uiPriority w:val="9"/>
    <w:unhideWhenUsed/>
    <w:qFormat/>
    <w:rsid w:val="00102BED"/>
    <w:pPr>
      <w:keepNext/>
      <w:keepLines/>
      <w:spacing w:before="20" w:after="0" w:line="240" w:lineRule="auto"/>
      <w:outlineLvl w:val="2"/>
    </w:pPr>
    <w:rPr>
      <w:rFonts w:asciiTheme="majorHAnsi" w:eastAsiaTheme="majorEastAsia" w:hAnsiTheme="majorHAnsi" w:cstheme="majorBidi"/>
      <w:bCs/>
      <w:color w:val="3B3059" w:themeColor="text2"/>
      <w:spacing w:val="14"/>
      <w:sz w:val="24"/>
    </w:rPr>
  </w:style>
  <w:style w:type="paragraph" w:styleId="Titre4">
    <w:name w:val="heading 4"/>
    <w:basedOn w:val="Normal"/>
    <w:next w:val="Normal"/>
    <w:link w:val="Titre4Car"/>
    <w:uiPriority w:val="9"/>
    <w:semiHidden/>
    <w:unhideWhenUsed/>
    <w:qFormat/>
    <w:rsid w:val="00102BED"/>
    <w:pPr>
      <w:keepNext/>
      <w:keepLines/>
      <w:spacing w:before="200" w:after="0"/>
      <w:outlineLvl w:val="3"/>
    </w:pPr>
    <w:rPr>
      <w:rFonts w:eastAsiaTheme="majorEastAsia" w:cstheme="majorBidi"/>
      <w:b/>
      <w:bCs/>
      <w:i/>
      <w:iCs/>
      <w:color w:val="000000"/>
      <w:sz w:val="24"/>
    </w:rPr>
  </w:style>
  <w:style w:type="paragraph" w:styleId="Titre5">
    <w:name w:val="heading 5"/>
    <w:basedOn w:val="Normal"/>
    <w:next w:val="Normal"/>
    <w:link w:val="Titre5Car"/>
    <w:uiPriority w:val="9"/>
    <w:semiHidden/>
    <w:unhideWhenUsed/>
    <w:qFormat/>
    <w:rsid w:val="00102BED"/>
    <w:pPr>
      <w:keepNext/>
      <w:keepLines/>
      <w:spacing w:before="200" w:after="0"/>
      <w:outlineLvl w:val="4"/>
    </w:pPr>
    <w:rPr>
      <w:rFonts w:asciiTheme="majorHAnsi" w:eastAsiaTheme="majorEastAsia" w:hAnsiTheme="majorHAnsi" w:cstheme="majorBidi"/>
      <w:color w:val="000000"/>
      <w:sz w:val="22"/>
    </w:rPr>
  </w:style>
  <w:style w:type="paragraph" w:styleId="Titre6">
    <w:name w:val="heading 6"/>
    <w:basedOn w:val="Normal"/>
    <w:next w:val="Normal"/>
    <w:link w:val="Titre6Car"/>
    <w:uiPriority w:val="9"/>
    <w:semiHidden/>
    <w:unhideWhenUsed/>
    <w:qFormat/>
    <w:rsid w:val="00102BED"/>
    <w:pPr>
      <w:keepNext/>
      <w:keepLines/>
      <w:spacing w:before="200" w:after="0"/>
      <w:outlineLvl w:val="5"/>
    </w:pPr>
    <w:rPr>
      <w:rFonts w:asciiTheme="majorHAnsi" w:eastAsiaTheme="majorEastAsia" w:hAnsiTheme="majorHAnsi" w:cstheme="majorBidi"/>
      <w:iCs/>
      <w:color w:val="B31166" w:themeColor="accent1"/>
      <w:sz w:val="22"/>
    </w:rPr>
  </w:style>
  <w:style w:type="paragraph" w:styleId="Titre7">
    <w:name w:val="heading 7"/>
    <w:basedOn w:val="Normal"/>
    <w:next w:val="Normal"/>
    <w:link w:val="Titre7Car"/>
    <w:uiPriority w:val="9"/>
    <w:semiHidden/>
    <w:unhideWhenUsed/>
    <w:qFormat/>
    <w:rsid w:val="00102BED"/>
    <w:pPr>
      <w:keepNext/>
      <w:keepLines/>
      <w:spacing w:before="200" w:after="0"/>
      <w:outlineLvl w:val="6"/>
    </w:pPr>
    <w:rPr>
      <w:rFonts w:asciiTheme="majorHAnsi" w:eastAsiaTheme="majorEastAsia" w:hAnsiTheme="majorHAnsi" w:cstheme="majorBidi"/>
      <w:i/>
      <w:iCs/>
      <w:color w:val="000000"/>
      <w:sz w:val="22"/>
    </w:rPr>
  </w:style>
  <w:style w:type="paragraph" w:styleId="Titre8">
    <w:name w:val="heading 8"/>
    <w:basedOn w:val="Normal"/>
    <w:next w:val="Normal"/>
    <w:link w:val="Titre8Car"/>
    <w:uiPriority w:val="9"/>
    <w:semiHidden/>
    <w:unhideWhenUsed/>
    <w:qFormat/>
    <w:rsid w:val="00102BED"/>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102B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02BED"/>
    <w:rPr>
      <w:rFonts w:asciiTheme="majorHAnsi" w:eastAsiaTheme="majorEastAsia" w:hAnsiTheme="majorHAnsi" w:cstheme="majorBidi"/>
      <w:bCs/>
      <w:color w:val="3B3059" w:themeColor="text2"/>
      <w:spacing w:val="14"/>
      <w:sz w:val="24"/>
    </w:rPr>
  </w:style>
  <w:style w:type="paragraph" w:styleId="NormalWeb">
    <w:name w:val="Normal (Web)"/>
    <w:basedOn w:val="Normal"/>
    <w:uiPriority w:val="99"/>
    <w:semiHidden/>
    <w:unhideWhenUsed/>
    <w:rsid w:val="00102BED"/>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02BED"/>
    <w:rPr>
      <w:color w:val="0000FF"/>
      <w:u w:val="single"/>
    </w:rPr>
  </w:style>
  <w:style w:type="paragraph" w:customStyle="1" w:styleId="PersonalName">
    <w:name w:val="Personal Name"/>
    <w:basedOn w:val="Titre"/>
    <w:qFormat/>
    <w:rsid w:val="00102BED"/>
    <w:rPr>
      <w:b/>
      <w:caps/>
      <w:color w:val="000000"/>
      <w:sz w:val="28"/>
      <w:szCs w:val="28"/>
    </w:rPr>
  </w:style>
  <w:style w:type="paragraph" w:styleId="Titre">
    <w:name w:val="Title"/>
    <w:basedOn w:val="Normal"/>
    <w:next w:val="Normal"/>
    <w:link w:val="TitreCar"/>
    <w:uiPriority w:val="10"/>
    <w:qFormat/>
    <w:rsid w:val="00102BED"/>
    <w:pPr>
      <w:spacing w:after="120" w:line="240" w:lineRule="auto"/>
      <w:contextualSpacing/>
    </w:pPr>
    <w:rPr>
      <w:rFonts w:asciiTheme="majorHAnsi" w:eastAsiaTheme="majorEastAsia" w:hAnsiTheme="majorHAnsi" w:cstheme="majorBidi"/>
      <w:color w:val="3B3059" w:themeColor="text2"/>
      <w:spacing w:val="30"/>
      <w:kern w:val="28"/>
      <w:sz w:val="96"/>
      <w:szCs w:val="52"/>
    </w:rPr>
  </w:style>
  <w:style w:type="character" w:customStyle="1" w:styleId="TitreCar">
    <w:name w:val="Titre Car"/>
    <w:basedOn w:val="Policepardfaut"/>
    <w:link w:val="Titre"/>
    <w:uiPriority w:val="10"/>
    <w:rsid w:val="00102BED"/>
    <w:rPr>
      <w:rFonts w:asciiTheme="majorHAnsi" w:eastAsiaTheme="majorEastAsia" w:hAnsiTheme="majorHAnsi" w:cstheme="majorBidi"/>
      <w:color w:val="3B3059" w:themeColor="text2"/>
      <w:spacing w:val="30"/>
      <w:kern w:val="28"/>
      <w:sz w:val="96"/>
      <w:szCs w:val="52"/>
    </w:rPr>
  </w:style>
  <w:style w:type="character" w:customStyle="1" w:styleId="Titre1Car">
    <w:name w:val="Titre 1 Car"/>
    <w:basedOn w:val="Policepardfaut"/>
    <w:link w:val="Titre1"/>
    <w:uiPriority w:val="9"/>
    <w:rsid w:val="00102BED"/>
    <w:rPr>
      <w:rFonts w:asciiTheme="majorHAnsi" w:eastAsiaTheme="majorEastAsia" w:hAnsiTheme="majorHAnsi" w:cstheme="majorBidi"/>
      <w:bCs/>
      <w:color w:val="B31166" w:themeColor="accent1"/>
      <w:spacing w:val="20"/>
      <w:sz w:val="32"/>
      <w:szCs w:val="28"/>
    </w:rPr>
  </w:style>
  <w:style w:type="character" w:customStyle="1" w:styleId="Titre2Car">
    <w:name w:val="Titre 2 Car"/>
    <w:basedOn w:val="Policepardfaut"/>
    <w:link w:val="Titre2"/>
    <w:uiPriority w:val="9"/>
    <w:rsid w:val="00102BED"/>
    <w:rPr>
      <w:rFonts w:eastAsiaTheme="majorEastAsia" w:cstheme="majorBidi"/>
      <w:b/>
      <w:bCs/>
      <w:color w:val="B31166" w:themeColor="accent1"/>
      <w:sz w:val="28"/>
      <w:szCs w:val="26"/>
    </w:rPr>
  </w:style>
  <w:style w:type="character" w:customStyle="1" w:styleId="Titre4Car">
    <w:name w:val="Titre 4 Car"/>
    <w:basedOn w:val="Policepardfaut"/>
    <w:link w:val="Titre4"/>
    <w:uiPriority w:val="9"/>
    <w:semiHidden/>
    <w:rsid w:val="00102BED"/>
    <w:rPr>
      <w:rFonts w:eastAsiaTheme="majorEastAsia" w:cstheme="majorBidi"/>
      <w:b/>
      <w:bCs/>
      <w:i/>
      <w:iCs/>
      <w:color w:val="000000"/>
      <w:sz w:val="24"/>
    </w:rPr>
  </w:style>
  <w:style w:type="character" w:customStyle="1" w:styleId="Titre5Car">
    <w:name w:val="Titre 5 Car"/>
    <w:basedOn w:val="Policepardfaut"/>
    <w:link w:val="Titre5"/>
    <w:uiPriority w:val="9"/>
    <w:semiHidden/>
    <w:rsid w:val="00102BED"/>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102BED"/>
    <w:rPr>
      <w:rFonts w:asciiTheme="majorHAnsi" w:eastAsiaTheme="majorEastAsia" w:hAnsiTheme="majorHAnsi" w:cstheme="majorBidi"/>
      <w:iCs/>
      <w:color w:val="B31166" w:themeColor="accent1"/>
    </w:rPr>
  </w:style>
  <w:style w:type="character" w:customStyle="1" w:styleId="Titre7Car">
    <w:name w:val="Titre 7 Car"/>
    <w:basedOn w:val="Policepardfaut"/>
    <w:link w:val="Titre7"/>
    <w:uiPriority w:val="9"/>
    <w:semiHidden/>
    <w:rsid w:val="00102BED"/>
    <w:rPr>
      <w:rFonts w:asciiTheme="majorHAnsi" w:eastAsiaTheme="majorEastAsia" w:hAnsiTheme="majorHAnsi" w:cstheme="majorBidi"/>
      <w:i/>
      <w:iCs/>
      <w:color w:val="000000"/>
    </w:rPr>
  </w:style>
  <w:style w:type="character" w:customStyle="1" w:styleId="Titre8Car">
    <w:name w:val="Titre 8 Car"/>
    <w:basedOn w:val="Policepardfaut"/>
    <w:link w:val="Titre8"/>
    <w:uiPriority w:val="9"/>
    <w:semiHidden/>
    <w:rsid w:val="00102BED"/>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102BED"/>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102BED"/>
    <w:pPr>
      <w:spacing w:line="240" w:lineRule="auto"/>
    </w:pPr>
    <w:rPr>
      <w:rFonts w:asciiTheme="majorHAnsi" w:eastAsiaTheme="minorEastAsia" w:hAnsiTheme="majorHAnsi"/>
      <w:bCs/>
      <w:smallCaps/>
      <w:color w:val="3B3059" w:themeColor="text2"/>
      <w:spacing w:val="6"/>
      <w:sz w:val="22"/>
      <w:szCs w:val="18"/>
    </w:rPr>
  </w:style>
  <w:style w:type="paragraph" w:styleId="Sous-titre">
    <w:name w:val="Subtitle"/>
    <w:basedOn w:val="Normal"/>
    <w:next w:val="Normal"/>
    <w:link w:val="Sous-titreCar"/>
    <w:uiPriority w:val="11"/>
    <w:qFormat/>
    <w:rsid w:val="00102BED"/>
    <w:pPr>
      <w:numPr>
        <w:ilvl w:val="1"/>
      </w:numPr>
    </w:pPr>
    <w:rPr>
      <w:rFonts w:eastAsiaTheme="majorEastAsia" w:cstheme="majorBidi"/>
      <w:iCs/>
      <w:color w:val="3B3059" w:themeColor="text2"/>
      <w:sz w:val="40"/>
      <w:szCs w:val="24"/>
    </w:rPr>
  </w:style>
  <w:style w:type="character" w:customStyle="1" w:styleId="Sous-titreCar">
    <w:name w:val="Sous-titre Car"/>
    <w:basedOn w:val="Policepardfaut"/>
    <w:link w:val="Sous-titre"/>
    <w:uiPriority w:val="11"/>
    <w:rsid w:val="00102BED"/>
    <w:rPr>
      <w:rFonts w:eastAsiaTheme="majorEastAsia" w:cstheme="majorBidi"/>
      <w:iCs/>
      <w:color w:val="3B3059" w:themeColor="text2"/>
      <w:sz w:val="40"/>
      <w:szCs w:val="24"/>
    </w:rPr>
  </w:style>
  <w:style w:type="character" w:styleId="lev">
    <w:name w:val="Strong"/>
    <w:basedOn w:val="Policepardfaut"/>
    <w:uiPriority w:val="22"/>
    <w:qFormat/>
    <w:rsid w:val="00102BED"/>
    <w:rPr>
      <w:b w:val="0"/>
      <w:bCs/>
      <w:i/>
      <w:color w:val="3B3059" w:themeColor="text2"/>
    </w:rPr>
  </w:style>
  <w:style w:type="character" w:styleId="Accentuation">
    <w:name w:val="Emphasis"/>
    <w:basedOn w:val="Policepardfaut"/>
    <w:uiPriority w:val="20"/>
    <w:qFormat/>
    <w:rsid w:val="00102BED"/>
    <w:rPr>
      <w:b/>
      <w:i/>
      <w:iCs/>
    </w:rPr>
  </w:style>
  <w:style w:type="paragraph" w:styleId="Sansinterligne">
    <w:name w:val="No Spacing"/>
    <w:link w:val="SansinterligneCar"/>
    <w:uiPriority w:val="1"/>
    <w:qFormat/>
    <w:rsid w:val="00102BED"/>
    <w:pPr>
      <w:spacing w:after="0" w:line="240" w:lineRule="auto"/>
    </w:pPr>
  </w:style>
  <w:style w:type="character" w:customStyle="1" w:styleId="SansinterligneCar">
    <w:name w:val="Sans interligne Car"/>
    <w:basedOn w:val="Policepardfaut"/>
    <w:link w:val="Sansinterligne"/>
    <w:uiPriority w:val="1"/>
    <w:rsid w:val="00102BED"/>
  </w:style>
  <w:style w:type="paragraph" w:styleId="Paragraphedeliste">
    <w:name w:val="List Paragraph"/>
    <w:basedOn w:val="Normal"/>
    <w:uiPriority w:val="34"/>
    <w:qFormat/>
    <w:rsid w:val="00102BED"/>
    <w:pPr>
      <w:spacing w:line="240" w:lineRule="auto"/>
      <w:ind w:left="720" w:hanging="288"/>
      <w:contextualSpacing/>
    </w:pPr>
    <w:rPr>
      <w:color w:val="3B3059" w:themeColor="text2"/>
    </w:rPr>
  </w:style>
  <w:style w:type="paragraph" w:styleId="Citation">
    <w:name w:val="Quote"/>
    <w:basedOn w:val="Normal"/>
    <w:next w:val="Normal"/>
    <w:link w:val="CitationCar"/>
    <w:uiPriority w:val="29"/>
    <w:qFormat/>
    <w:rsid w:val="00102BED"/>
    <w:pPr>
      <w:spacing w:after="0" w:line="360" w:lineRule="auto"/>
      <w:jc w:val="center"/>
    </w:pPr>
    <w:rPr>
      <w:rFonts w:eastAsiaTheme="minorEastAsia"/>
      <w:b/>
      <w:i/>
      <w:iCs/>
      <w:color w:val="B31166" w:themeColor="accent1"/>
      <w:sz w:val="26"/>
    </w:rPr>
  </w:style>
  <w:style w:type="character" w:customStyle="1" w:styleId="CitationCar">
    <w:name w:val="Citation Car"/>
    <w:basedOn w:val="Policepardfaut"/>
    <w:link w:val="Citation"/>
    <w:uiPriority w:val="29"/>
    <w:rsid w:val="00102BED"/>
    <w:rPr>
      <w:rFonts w:eastAsiaTheme="minorEastAsia"/>
      <w:b/>
      <w:i/>
      <w:iCs/>
      <w:color w:val="B31166" w:themeColor="accent1"/>
      <w:sz w:val="26"/>
    </w:rPr>
  </w:style>
  <w:style w:type="paragraph" w:styleId="Citationintense">
    <w:name w:val="Intense Quote"/>
    <w:basedOn w:val="Normal"/>
    <w:next w:val="Normal"/>
    <w:link w:val="CitationintenseCar"/>
    <w:uiPriority w:val="30"/>
    <w:qFormat/>
    <w:rsid w:val="00102BED"/>
    <w:pPr>
      <w:pBdr>
        <w:top w:val="single" w:sz="36" w:space="8" w:color="B31166" w:themeColor="accent1"/>
        <w:left w:val="single" w:sz="36" w:space="8" w:color="B31166" w:themeColor="accent1"/>
        <w:bottom w:val="single" w:sz="36" w:space="8" w:color="B31166" w:themeColor="accent1"/>
        <w:right w:val="single" w:sz="36" w:space="8" w:color="B31166" w:themeColor="accent1"/>
      </w:pBdr>
      <w:shd w:val="clear" w:color="auto" w:fill="B31166"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tionintenseCar">
    <w:name w:val="Citation intense Car"/>
    <w:basedOn w:val="Policepardfaut"/>
    <w:link w:val="Citationintense"/>
    <w:uiPriority w:val="30"/>
    <w:rsid w:val="00102BED"/>
    <w:rPr>
      <w:rFonts w:asciiTheme="majorHAnsi" w:eastAsiaTheme="minorEastAsia" w:hAnsiTheme="majorHAnsi"/>
      <w:bCs/>
      <w:iCs/>
      <w:color w:val="FFFFFF" w:themeColor="background1"/>
      <w:sz w:val="28"/>
      <w:shd w:val="clear" w:color="auto" w:fill="B31166" w:themeFill="accent1"/>
    </w:rPr>
  </w:style>
  <w:style w:type="character" w:styleId="Accentuationlgre">
    <w:name w:val="Subtle Emphasis"/>
    <w:basedOn w:val="Policepardfaut"/>
    <w:uiPriority w:val="19"/>
    <w:qFormat/>
    <w:rsid w:val="00102BED"/>
    <w:rPr>
      <w:i/>
      <w:iCs/>
      <w:color w:val="000000"/>
    </w:rPr>
  </w:style>
  <w:style w:type="character" w:styleId="Accentuationintense">
    <w:name w:val="Intense Emphasis"/>
    <w:basedOn w:val="Policepardfaut"/>
    <w:uiPriority w:val="21"/>
    <w:qFormat/>
    <w:rsid w:val="00102BED"/>
    <w:rPr>
      <w:b/>
      <w:bCs/>
      <w:i/>
      <w:iCs/>
      <w:color w:val="B31166" w:themeColor="accent1"/>
    </w:rPr>
  </w:style>
  <w:style w:type="character" w:styleId="Rfrencelgre">
    <w:name w:val="Subtle Reference"/>
    <w:basedOn w:val="Policepardfaut"/>
    <w:uiPriority w:val="31"/>
    <w:qFormat/>
    <w:rsid w:val="00102BED"/>
    <w:rPr>
      <w:smallCaps/>
      <w:color w:val="000000"/>
      <w:u w:val="single"/>
    </w:rPr>
  </w:style>
  <w:style w:type="character" w:styleId="Rfrenceintense">
    <w:name w:val="Intense Reference"/>
    <w:basedOn w:val="Policepardfaut"/>
    <w:uiPriority w:val="32"/>
    <w:qFormat/>
    <w:rsid w:val="00102BED"/>
    <w:rPr>
      <w:b w:val="0"/>
      <w:bCs/>
      <w:smallCaps/>
      <w:color w:val="B31166" w:themeColor="accent1"/>
      <w:spacing w:val="5"/>
      <w:u w:val="single"/>
    </w:rPr>
  </w:style>
  <w:style w:type="character" w:styleId="Titredulivre">
    <w:name w:val="Book Title"/>
    <w:basedOn w:val="Policepardfaut"/>
    <w:uiPriority w:val="33"/>
    <w:qFormat/>
    <w:rsid w:val="00102BED"/>
    <w:rPr>
      <w:b/>
      <w:bCs/>
      <w:caps/>
      <w:smallCaps w:val="0"/>
      <w:color w:val="3B3059" w:themeColor="text2"/>
      <w:spacing w:val="10"/>
    </w:rPr>
  </w:style>
  <w:style w:type="paragraph" w:styleId="En-ttedetabledesmatires">
    <w:name w:val="TOC Heading"/>
    <w:basedOn w:val="Titre1"/>
    <w:next w:val="Normal"/>
    <w:uiPriority w:val="39"/>
    <w:semiHidden/>
    <w:unhideWhenUsed/>
    <w:qFormat/>
    <w:rsid w:val="00102BED"/>
    <w:pPr>
      <w:spacing w:before="480" w:line="264" w:lineRule="auto"/>
      <w:outlineLvl w:val="9"/>
    </w:pPr>
    <w:rPr>
      <w:b/>
    </w:rPr>
  </w:style>
  <w:style w:type="paragraph" w:styleId="En-tte">
    <w:name w:val="header"/>
    <w:basedOn w:val="Normal"/>
    <w:link w:val="En-tteCar"/>
    <w:uiPriority w:val="99"/>
    <w:unhideWhenUsed/>
    <w:rsid w:val="00D7322A"/>
    <w:pPr>
      <w:tabs>
        <w:tab w:val="center" w:pos="4536"/>
        <w:tab w:val="right" w:pos="9072"/>
      </w:tabs>
      <w:spacing w:after="0" w:line="240" w:lineRule="auto"/>
    </w:pPr>
  </w:style>
  <w:style w:type="character" w:customStyle="1" w:styleId="En-tteCar">
    <w:name w:val="En-tête Car"/>
    <w:basedOn w:val="Policepardfaut"/>
    <w:link w:val="En-tte"/>
    <w:uiPriority w:val="99"/>
    <w:rsid w:val="00D7322A"/>
    <w:rPr>
      <w:sz w:val="21"/>
    </w:rPr>
  </w:style>
  <w:style w:type="paragraph" w:styleId="Pieddepage">
    <w:name w:val="footer"/>
    <w:basedOn w:val="Normal"/>
    <w:link w:val="PieddepageCar"/>
    <w:uiPriority w:val="99"/>
    <w:unhideWhenUsed/>
    <w:rsid w:val="00D732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22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ssi-yous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lle d’ions">
  <a:themeElements>
    <a:clrScheme name="Salle d’ions">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Salle d’ions">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lle d’ions">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861</Words>
  <Characters>4737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Nasma YOUSSOUFA</dc:creator>
  <cp:keywords/>
  <dc:description/>
  <cp:lastModifiedBy>Nasma YOUSSOUFA</cp:lastModifiedBy>
  <cp:revision>5</cp:revision>
  <dcterms:created xsi:type="dcterms:W3CDTF">2025-01-15T12:19:00Z</dcterms:created>
  <dcterms:modified xsi:type="dcterms:W3CDTF">2025-01-15T15:38:00Z</dcterms:modified>
</cp:coreProperties>
</file>